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Ecoutez le chapitre 3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u w:val="single"/>
            <w:rtl w:val="0"/>
          </w:rPr>
          <w:t xml:space="preserve">lien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Répondez aux questions. Vous pouvez écouter plusieurs fois l’audio.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rtl w:val="0"/>
        </w:rPr>
        <w:t xml:space="preserve">Mettez en bleu la bonne réponse.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Pourquoi les enfants pensent que l'acteur a des choses à cacher?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Car il part rapidement.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Car il est gentil.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Car il a des pistolets dans la mallette.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Les chaussons rouges seraient fait avec des…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diamants.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brillants rouges.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Rubis.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Complétez ce texte à trous avec ces mots: apparaît, nautiques, désespéré, disparu, activités, mer, rubis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L’après-midi les enfants font des  ………………………..    ……………………………...sur la mer</w:t>
        <w:tab/>
        <w:tab/>
        <w:tab/>
        <w:t xml:space="preserve"> .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Jim Watson …………………………. . 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Il est……………………………...  car les souliers en ………………….. ont…………………... 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CSTuRsipZM9Beddvb6sVXfhmU3u8zck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